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A0F6" w14:textId="77777777" w:rsidR="00CC29AC" w:rsidRDefault="004A6455" w:rsidP="004A6455">
      <w:pPr>
        <w:jc w:val="center"/>
      </w:pPr>
      <w:bookmarkStart w:id="0" w:name="_GoBack"/>
      <w:bookmarkEnd w:id="0"/>
      <w:r w:rsidRPr="004A6455">
        <w:rPr>
          <w:noProof/>
        </w:rPr>
        <w:drawing>
          <wp:inline distT="0" distB="0" distL="0" distR="0" wp14:anchorId="47430381" wp14:editId="70EA3F1B">
            <wp:extent cx="6858000" cy="596981"/>
            <wp:effectExtent l="0" t="0" r="0" b="0"/>
            <wp:docPr id="1" name="Picture 1" descr="C:\Users\gohnc\AppData\Local\Microsoft\Windows\Temporary Internet Files\Content.Outlook\GOQ0WDEN\eTRACSEmailHeader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nc\AppData\Local\Microsoft\Windows\Temporary Internet Files\Content.Outlook\GOQ0WDEN\eTRACSEmailHeader2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C633" w14:textId="6A1E533E" w:rsidR="002720D3" w:rsidRDefault="0040697B" w:rsidP="004A6455">
      <w:r>
        <w:rPr>
          <w:b/>
          <w:sz w:val="28"/>
        </w:rPr>
        <w:t>Modular Budget Development</w:t>
      </w:r>
      <w:r w:rsidR="004A6455">
        <w:tab/>
      </w:r>
    </w:p>
    <w:p w14:paraId="7DEBEC11" w14:textId="38DCB322" w:rsidR="00BA5274" w:rsidRDefault="004A6455" w:rsidP="002E388A">
      <w:r>
        <w:t xml:space="preserve">Updated </w:t>
      </w:r>
      <w:r w:rsidR="0040697B">
        <w:t>10.17</w:t>
      </w:r>
      <w:r w:rsidR="00EE14FD">
        <w:t>.19</w:t>
      </w:r>
    </w:p>
    <w:p w14:paraId="01785774" w14:textId="77777777" w:rsidR="009742EC" w:rsidRDefault="009742EC" w:rsidP="00A0115F">
      <w:pPr>
        <w:rPr>
          <w:color w:val="000000" w:themeColor="text1"/>
        </w:rPr>
      </w:pPr>
    </w:p>
    <w:p w14:paraId="273DAA7F" w14:textId="11A74F14" w:rsidR="009742EC" w:rsidRDefault="009742EC" w:rsidP="00A0115F">
      <w:pPr>
        <w:rPr>
          <w:color w:val="000000" w:themeColor="text1"/>
        </w:rPr>
      </w:pPr>
      <w:r w:rsidRPr="009742EC">
        <w:rPr>
          <w:color w:val="000000" w:themeColor="text1"/>
          <w:u w:val="single"/>
        </w:rPr>
        <w:t>How to develop and modular budget</w:t>
      </w:r>
      <w:r>
        <w:rPr>
          <w:color w:val="000000" w:themeColor="text1"/>
        </w:rPr>
        <w:t>:</w:t>
      </w:r>
    </w:p>
    <w:p w14:paraId="4338F5EE" w14:textId="3D20DB2A" w:rsidR="00A0115F" w:rsidRDefault="009742EC" w:rsidP="00A0115F">
      <w:pPr>
        <w:rPr>
          <w:color w:val="FF0000"/>
        </w:rPr>
      </w:pPr>
      <w:r>
        <w:t xml:space="preserve">The option to submit a modular budget to NIH is only available if the proposal is linked to the Grants.gov opportunity number when initiated in eTRACS.  </w:t>
      </w:r>
      <w:r w:rsidRPr="009742EC">
        <w:rPr>
          <w:color w:val="FF0000"/>
        </w:rPr>
        <w:t>See “Starting a New Federal Proposal” training guide or help video for more information.</w:t>
      </w:r>
    </w:p>
    <w:p w14:paraId="347B03CC" w14:textId="1B4EFD65" w:rsidR="009742EC" w:rsidRDefault="009742EC" w:rsidP="009742EC">
      <w:pPr>
        <w:pStyle w:val="ListParagraph"/>
        <w:numPr>
          <w:ilvl w:val="0"/>
          <w:numId w:val="14"/>
        </w:numPr>
      </w:pPr>
      <w:r>
        <w:t xml:space="preserve">On the </w:t>
      </w:r>
      <w:proofErr w:type="gramStart"/>
      <w:r>
        <w:t>Set Up</w:t>
      </w:r>
      <w:proofErr w:type="gramEnd"/>
      <w:r>
        <w:t xml:space="preserve"> Questions tab of the proposal, choose the Modular Budget option under the federal Forms section.</w:t>
      </w:r>
    </w:p>
    <w:p w14:paraId="5DFBAA32" w14:textId="589A51EF" w:rsidR="009742EC" w:rsidRDefault="009742EC" w:rsidP="009742EC">
      <w:r w:rsidRPr="009742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459F1" wp14:editId="7E568787">
                <wp:simplePos x="0" y="0"/>
                <wp:positionH relativeFrom="margin">
                  <wp:posOffset>38100</wp:posOffset>
                </wp:positionH>
                <wp:positionV relativeFrom="paragraph">
                  <wp:posOffset>1477010</wp:posOffset>
                </wp:positionV>
                <wp:extent cx="6543675" cy="161925"/>
                <wp:effectExtent l="19050" t="19050" r="28575" b="28575"/>
                <wp:wrapNone/>
                <wp:docPr id="255" name="Rectangle: Rounded Corner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61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C4D74" id="Rectangle: Rounded Corners 255" o:spid="_x0000_s1026" style="position:absolute;margin-left:3pt;margin-top:116.3pt;width:515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F14EEC7" wp14:editId="720AF0A7">
            <wp:extent cx="6858000" cy="1844675"/>
            <wp:effectExtent l="19050" t="19050" r="19050" b="222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4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D68E11" w14:textId="1B0EB7B9" w:rsidR="009742EC" w:rsidRPr="00D36B8F" w:rsidRDefault="009742EC" w:rsidP="009742EC">
      <w:pPr>
        <w:pStyle w:val="ListParagraph"/>
        <w:numPr>
          <w:ilvl w:val="0"/>
          <w:numId w:val="14"/>
        </w:numPr>
        <w:rPr>
          <w:color w:val="FF0000"/>
        </w:rPr>
      </w:pPr>
      <w:r>
        <w:t xml:space="preserve">Develop the remaining tabs of the proposal.  </w:t>
      </w:r>
      <w:r w:rsidRPr="00D36B8F">
        <w:rPr>
          <w:color w:val="FF0000"/>
        </w:rPr>
        <w:t>See</w:t>
      </w:r>
      <w:r w:rsidR="00D36B8F" w:rsidRPr="00D36B8F">
        <w:rPr>
          <w:color w:val="FF0000"/>
        </w:rPr>
        <w:t xml:space="preserve"> the Creating Proposals section at etracs.ecu.edu/help.</w:t>
      </w:r>
    </w:p>
    <w:p w14:paraId="1EAB0129" w14:textId="72157F1A" w:rsidR="00D36B8F" w:rsidRDefault="00D36B8F" w:rsidP="009742EC">
      <w:pPr>
        <w:pStyle w:val="ListParagraph"/>
        <w:numPr>
          <w:ilvl w:val="0"/>
          <w:numId w:val="14"/>
        </w:numPr>
      </w:pPr>
      <w:r>
        <w:t>eTRACS will require that a budget be built in the standard Budget tab, but a “Modular Budget” tab will be available.</w:t>
      </w:r>
    </w:p>
    <w:p w14:paraId="3DBA061A" w14:textId="5993F466" w:rsidR="00D36B8F" w:rsidRDefault="00D36B8F" w:rsidP="00D36B8F">
      <w:pPr>
        <w:ind w:left="360"/>
      </w:pPr>
      <w:r>
        <w:rPr>
          <w:noProof/>
        </w:rPr>
        <w:drawing>
          <wp:inline distT="0" distB="0" distL="0" distR="0" wp14:anchorId="04FA0241" wp14:editId="487C09E2">
            <wp:extent cx="6429375" cy="3187898"/>
            <wp:effectExtent l="19050" t="19050" r="9525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0431"/>
                    <a:stretch/>
                  </pic:blipFill>
                  <pic:spPr bwMode="auto">
                    <a:xfrm>
                      <a:off x="0" y="0"/>
                      <a:ext cx="6433413" cy="3189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3C9F8" w14:textId="2246857E" w:rsidR="00D36B8F" w:rsidRDefault="00D36B8F" w:rsidP="00D36B8F">
      <w:pPr>
        <w:pStyle w:val="ListParagraph"/>
        <w:numPr>
          <w:ilvl w:val="0"/>
          <w:numId w:val="14"/>
        </w:numPr>
      </w:pPr>
      <w:r>
        <w:lastRenderedPageBreak/>
        <w:t>After building the budget, navigate to the Modular Budget tab.  Choose the number of modules per budget period &gt; Save.</w:t>
      </w:r>
    </w:p>
    <w:p w14:paraId="067BFAEF" w14:textId="267B18D6" w:rsidR="00D36B8F" w:rsidRDefault="00D36B8F" w:rsidP="00D36B8F">
      <w:r w:rsidRPr="009742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69855F" wp14:editId="23F26E38">
                <wp:simplePos x="0" y="0"/>
                <wp:positionH relativeFrom="page">
                  <wp:posOffset>3762375</wp:posOffset>
                </wp:positionH>
                <wp:positionV relativeFrom="paragraph">
                  <wp:posOffset>339725</wp:posOffset>
                </wp:positionV>
                <wp:extent cx="1190625" cy="476250"/>
                <wp:effectExtent l="19050" t="1905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03AED" id="Rectangle: Rounded Corners 20" o:spid="_x0000_s1026" style="position:absolute;margin-left:296.25pt;margin-top:26.75pt;width:93.7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" filled="f" strokecolor="#c00000" strokeweight="2.25pt">
                <v:stroke joinstyle="miter"/>
                <w10:wrap anchorx="page"/>
              </v:roundrect>
            </w:pict>
          </mc:Fallback>
        </mc:AlternateContent>
      </w:r>
      <w:r w:rsidRPr="009742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154B41" wp14:editId="55990415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885825" cy="171450"/>
                <wp:effectExtent l="19050" t="1905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71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38EDE" id="Rectangle: Rounded Corners 18" o:spid="_x0000_s1026" style="position:absolute;margin-left:0;margin-top:15.5pt;width:69.75pt;height:13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0D33345" wp14:editId="3F80AB54">
            <wp:extent cx="6858000" cy="2893060"/>
            <wp:effectExtent l="19050" t="19050" r="19050" b="215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3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748FF3" w14:textId="3188EC81" w:rsidR="00D36B8F" w:rsidRDefault="00D36B8F" w:rsidP="00D36B8F">
      <w:pPr>
        <w:pStyle w:val="ListParagraph"/>
        <w:numPr>
          <w:ilvl w:val="0"/>
          <w:numId w:val="14"/>
        </w:numPr>
      </w:pPr>
      <w:r>
        <w:t xml:space="preserve">Navigate to the Justifications tab to see the additional justification documents </w:t>
      </w:r>
      <w:r w:rsidR="006534A7">
        <w:t>suggested for modular budgets.</w:t>
      </w:r>
    </w:p>
    <w:p w14:paraId="6CE5D425" w14:textId="0FF96EC4" w:rsidR="006534A7" w:rsidRDefault="006534A7" w:rsidP="006534A7">
      <w:pPr>
        <w:jc w:val="center"/>
      </w:pPr>
      <w:r w:rsidRPr="009742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DF147" wp14:editId="4C7A6ECC">
                <wp:simplePos x="0" y="0"/>
                <wp:positionH relativeFrom="page">
                  <wp:posOffset>1143000</wp:posOffset>
                </wp:positionH>
                <wp:positionV relativeFrom="paragraph">
                  <wp:posOffset>1272540</wp:posOffset>
                </wp:positionV>
                <wp:extent cx="1628775" cy="361950"/>
                <wp:effectExtent l="19050" t="1905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61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02510" id="Rectangle: Rounded Corners 24" o:spid="_x0000_s1026" style="position:absolute;margin-left:90pt;margin-top:100.2pt;width:128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" filled="f" strokecolor="#c00000" strokeweight="2.25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37DA4A5" wp14:editId="4D737242">
            <wp:extent cx="5619750" cy="3149662"/>
            <wp:effectExtent l="19050" t="19050" r="19050" b="127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2967" cy="3151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1B02D5" w14:textId="2D988336" w:rsidR="006534A7" w:rsidRPr="00A0115F" w:rsidRDefault="006534A7" w:rsidP="006534A7">
      <w:pPr>
        <w:pStyle w:val="ListParagraph"/>
        <w:numPr>
          <w:ilvl w:val="0"/>
          <w:numId w:val="14"/>
        </w:numPr>
      </w:pPr>
      <w:r>
        <w:t>Finish developing the proposal, navigate to the finalize tab and build the submission package &gt; Submit for final routing.</w:t>
      </w:r>
    </w:p>
    <w:sectPr w:rsidR="006534A7" w:rsidRPr="00A0115F" w:rsidSect="00640A3C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7FB55" w14:textId="77777777" w:rsidR="006B0E1E" w:rsidRDefault="006B0E1E" w:rsidP="007C2573">
      <w:pPr>
        <w:spacing w:after="0" w:line="240" w:lineRule="auto"/>
      </w:pPr>
      <w:r>
        <w:separator/>
      </w:r>
    </w:p>
  </w:endnote>
  <w:endnote w:type="continuationSeparator" w:id="0">
    <w:p w14:paraId="2338FFC0" w14:textId="77777777" w:rsidR="006B0E1E" w:rsidRDefault="006B0E1E" w:rsidP="007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27EB" w14:textId="2076AE2C" w:rsidR="00356E84" w:rsidRPr="00356E84" w:rsidRDefault="0040697B" w:rsidP="00356E84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</w:rPr>
    </w:pPr>
    <w:r>
      <w:rPr>
        <w:caps/>
        <w:color w:val="767171" w:themeColor="background2" w:themeShade="80"/>
      </w:rPr>
      <w:t>modular budget</w:t>
    </w:r>
    <w:r w:rsidR="00EE14FD">
      <w:rPr>
        <w:caps/>
        <w:color w:val="767171" w:themeColor="background2" w:themeShade="80"/>
      </w:rPr>
      <w:t xml:space="preserve"> </w:t>
    </w:r>
    <w:r w:rsidR="00356E84" w:rsidRPr="00356E84">
      <w:rPr>
        <w:caps/>
        <w:color w:val="767171" w:themeColor="background2" w:themeShade="80"/>
      </w:rPr>
      <w:fldChar w:fldCharType="begin"/>
    </w:r>
    <w:r w:rsidR="00356E84" w:rsidRPr="00356E84">
      <w:rPr>
        <w:caps/>
        <w:color w:val="767171" w:themeColor="background2" w:themeShade="80"/>
      </w:rPr>
      <w:instrText xml:space="preserve"> PAGE   \* MERGEFORMAT </w:instrText>
    </w:r>
    <w:r w:rsidR="00356E84" w:rsidRPr="00356E84">
      <w:rPr>
        <w:caps/>
        <w:color w:val="767171" w:themeColor="background2" w:themeShade="80"/>
      </w:rPr>
      <w:fldChar w:fldCharType="separate"/>
    </w:r>
    <w:r w:rsidR="00356E84" w:rsidRPr="00356E84">
      <w:rPr>
        <w:caps/>
        <w:noProof/>
        <w:color w:val="767171" w:themeColor="background2" w:themeShade="80"/>
      </w:rPr>
      <w:t>2</w:t>
    </w:r>
    <w:r w:rsidR="00356E84" w:rsidRPr="00356E84">
      <w:rPr>
        <w:caps/>
        <w:noProof/>
        <w:color w:val="767171" w:themeColor="background2" w:themeShade="80"/>
      </w:rPr>
      <w:fldChar w:fldCharType="end"/>
    </w:r>
  </w:p>
  <w:p w14:paraId="49762A74" w14:textId="77777777" w:rsidR="007C2573" w:rsidRDefault="007C2573" w:rsidP="007C25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47D2" w14:textId="77777777" w:rsidR="006B0E1E" w:rsidRDefault="006B0E1E" w:rsidP="007C2573">
      <w:pPr>
        <w:spacing w:after="0" w:line="240" w:lineRule="auto"/>
      </w:pPr>
      <w:r>
        <w:separator/>
      </w:r>
    </w:p>
  </w:footnote>
  <w:footnote w:type="continuationSeparator" w:id="0">
    <w:p w14:paraId="287488C8" w14:textId="77777777" w:rsidR="006B0E1E" w:rsidRDefault="006B0E1E" w:rsidP="007C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C39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FE"/>
    <w:multiLevelType w:val="hybridMultilevel"/>
    <w:tmpl w:val="4556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F5F"/>
    <w:multiLevelType w:val="hybridMultilevel"/>
    <w:tmpl w:val="6B9C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3D58"/>
    <w:multiLevelType w:val="hybridMultilevel"/>
    <w:tmpl w:val="10D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7CF3"/>
    <w:multiLevelType w:val="hybridMultilevel"/>
    <w:tmpl w:val="B5949942"/>
    <w:lvl w:ilvl="0" w:tplc="A8C29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65D50"/>
    <w:multiLevelType w:val="hybridMultilevel"/>
    <w:tmpl w:val="2A0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5F64"/>
    <w:multiLevelType w:val="hybridMultilevel"/>
    <w:tmpl w:val="337E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7E9C"/>
    <w:multiLevelType w:val="hybridMultilevel"/>
    <w:tmpl w:val="9120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015"/>
    <w:multiLevelType w:val="hybridMultilevel"/>
    <w:tmpl w:val="01F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77D55"/>
    <w:multiLevelType w:val="hybridMultilevel"/>
    <w:tmpl w:val="A6B86550"/>
    <w:lvl w:ilvl="0" w:tplc="2EAA80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78C"/>
    <w:multiLevelType w:val="hybridMultilevel"/>
    <w:tmpl w:val="F27E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2AA4"/>
    <w:multiLevelType w:val="hybridMultilevel"/>
    <w:tmpl w:val="9D4A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F494B"/>
    <w:multiLevelType w:val="hybridMultilevel"/>
    <w:tmpl w:val="E08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D4F3D"/>
    <w:multiLevelType w:val="hybridMultilevel"/>
    <w:tmpl w:val="F926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55"/>
    <w:rsid w:val="000110FA"/>
    <w:rsid w:val="00023F04"/>
    <w:rsid w:val="001502F1"/>
    <w:rsid w:val="00181C9B"/>
    <w:rsid w:val="00226C27"/>
    <w:rsid w:val="002720D3"/>
    <w:rsid w:val="002C6C22"/>
    <w:rsid w:val="002E388A"/>
    <w:rsid w:val="002F64B8"/>
    <w:rsid w:val="00315FC9"/>
    <w:rsid w:val="00356E84"/>
    <w:rsid w:val="0038686C"/>
    <w:rsid w:val="003B25AE"/>
    <w:rsid w:val="003F5C65"/>
    <w:rsid w:val="0040697B"/>
    <w:rsid w:val="004332DD"/>
    <w:rsid w:val="004A6455"/>
    <w:rsid w:val="004B3D7E"/>
    <w:rsid w:val="004C3CAD"/>
    <w:rsid w:val="004F2903"/>
    <w:rsid w:val="004F362F"/>
    <w:rsid w:val="00546ACC"/>
    <w:rsid w:val="005521CF"/>
    <w:rsid w:val="00563854"/>
    <w:rsid w:val="005911E7"/>
    <w:rsid w:val="005B0A28"/>
    <w:rsid w:val="00640A3C"/>
    <w:rsid w:val="00645ED2"/>
    <w:rsid w:val="006534A7"/>
    <w:rsid w:val="006B0E1E"/>
    <w:rsid w:val="006B64BB"/>
    <w:rsid w:val="006C7AA6"/>
    <w:rsid w:val="006D4B82"/>
    <w:rsid w:val="007957B6"/>
    <w:rsid w:val="007979C4"/>
    <w:rsid w:val="007C2573"/>
    <w:rsid w:val="007D0DF2"/>
    <w:rsid w:val="007F714D"/>
    <w:rsid w:val="008039A3"/>
    <w:rsid w:val="008206BB"/>
    <w:rsid w:val="00896224"/>
    <w:rsid w:val="008D0C46"/>
    <w:rsid w:val="009742EC"/>
    <w:rsid w:val="009A6876"/>
    <w:rsid w:val="009B30EF"/>
    <w:rsid w:val="009B5F55"/>
    <w:rsid w:val="009E7AC6"/>
    <w:rsid w:val="00A0115F"/>
    <w:rsid w:val="00A63E41"/>
    <w:rsid w:val="00A74F0F"/>
    <w:rsid w:val="00A809C0"/>
    <w:rsid w:val="00AB60AC"/>
    <w:rsid w:val="00B710F8"/>
    <w:rsid w:val="00BA2918"/>
    <w:rsid w:val="00BA5274"/>
    <w:rsid w:val="00BB1D33"/>
    <w:rsid w:val="00C16A72"/>
    <w:rsid w:val="00C4706A"/>
    <w:rsid w:val="00CC29AC"/>
    <w:rsid w:val="00CE4EA8"/>
    <w:rsid w:val="00D24A19"/>
    <w:rsid w:val="00D36B8F"/>
    <w:rsid w:val="00D66352"/>
    <w:rsid w:val="00D8246B"/>
    <w:rsid w:val="00DA2441"/>
    <w:rsid w:val="00DE46CB"/>
    <w:rsid w:val="00E2376F"/>
    <w:rsid w:val="00E751C3"/>
    <w:rsid w:val="00E9110D"/>
    <w:rsid w:val="00E92FBD"/>
    <w:rsid w:val="00EC3D58"/>
    <w:rsid w:val="00EE14FD"/>
    <w:rsid w:val="00F075B3"/>
    <w:rsid w:val="00F318AD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CE55"/>
  <w15:chartTrackingRefBased/>
  <w15:docId w15:val="{965B0824-FDEA-4A67-A559-74693B9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73"/>
  </w:style>
  <w:style w:type="paragraph" w:styleId="Footer">
    <w:name w:val="footer"/>
    <w:basedOn w:val="Normal"/>
    <w:link w:val="FooterChar"/>
    <w:uiPriority w:val="99"/>
    <w:unhideWhenUsed/>
    <w:rsid w:val="007C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73"/>
  </w:style>
  <w:style w:type="paragraph" w:styleId="BalloonText">
    <w:name w:val="Balloon Text"/>
    <w:basedOn w:val="Normal"/>
    <w:link w:val="BalloonTextChar"/>
    <w:uiPriority w:val="99"/>
    <w:semiHidden/>
    <w:unhideWhenUsed/>
    <w:rsid w:val="007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 Janae</dc:creator>
  <cp:keywords/>
  <dc:description/>
  <cp:lastModifiedBy>Jackson, Kelsey Alexis</cp:lastModifiedBy>
  <cp:revision>2</cp:revision>
  <dcterms:created xsi:type="dcterms:W3CDTF">2019-10-17T18:14:00Z</dcterms:created>
  <dcterms:modified xsi:type="dcterms:W3CDTF">2019-10-17T18:14:00Z</dcterms:modified>
</cp:coreProperties>
</file>